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E83" w:rsidRDefault="00A63E83" w:rsidP="00A63E83">
      <w:pPr>
        <w:jc w:val="center"/>
        <w:rPr>
          <w:b/>
        </w:rPr>
      </w:pPr>
      <w:r>
        <w:rPr>
          <w:b/>
        </w:rPr>
        <w:t>МУНИЦИПАЛЬНАЯ ПРОГРАММА</w:t>
      </w:r>
    </w:p>
    <w:p w:rsidR="00A63E83" w:rsidRDefault="00A63E83" w:rsidP="00A63E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мероприятий, направленных на решение вопроса местного значения по обеспечению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</w:p>
    <w:p w:rsidR="00A63E83" w:rsidRDefault="00A63E83" w:rsidP="00A63E83">
      <w:pPr>
        <w:jc w:val="center"/>
        <w:rPr>
          <w:b/>
          <w:sz w:val="16"/>
          <w:szCs w:val="16"/>
        </w:rPr>
      </w:pPr>
    </w:p>
    <w:p w:rsidR="00A63E83" w:rsidRDefault="00A63E83" w:rsidP="00A63E83">
      <w:pPr>
        <w:jc w:val="both"/>
      </w:pPr>
      <w:r>
        <w:rPr>
          <w:b/>
        </w:rPr>
        <w:t xml:space="preserve">Заказчик: </w:t>
      </w:r>
      <w:r>
        <w:t xml:space="preserve">местная администрация муниципального образования муниципальный округ </w:t>
      </w:r>
      <w:proofErr w:type="spellStart"/>
      <w:r>
        <w:t>Ржевка</w:t>
      </w:r>
      <w:proofErr w:type="spellEnd"/>
      <w:r>
        <w:t>.</w:t>
      </w:r>
    </w:p>
    <w:p w:rsidR="00A63E83" w:rsidRDefault="00A63E83" w:rsidP="00A63E83">
      <w:pPr>
        <w:jc w:val="both"/>
        <w:rPr>
          <w:b/>
        </w:rPr>
      </w:pPr>
      <w:r>
        <w:rPr>
          <w:b/>
        </w:rPr>
        <w:t>1. Основные цели программы:</w:t>
      </w:r>
    </w:p>
    <w:p w:rsidR="00A63E83" w:rsidRDefault="00A63E83" w:rsidP="00A63E83">
      <w:pPr>
        <w:jc w:val="both"/>
      </w:pPr>
      <w:r>
        <w:t>- привлечение большего числа детей и подростков к регулярным занятиям физической культурой и спортом;</w:t>
      </w:r>
      <w:r>
        <w:tab/>
      </w:r>
      <w:r>
        <w:tab/>
      </w:r>
      <w:r>
        <w:tab/>
      </w:r>
      <w:r>
        <w:tab/>
      </w:r>
    </w:p>
    <w:p w:rsidR="00A63E83" w:rsidRDefault="00A63E83" w:rsidP="00A63E83">
      <w:pPr>
        <w:jc w:val="both"/>
      </w:pPr>
      <w:r>
        <w:t>- оздоровление и комплексное развитие личности, профилактика асоциального поведения, пропаганда здорового образа жизни.</w:t>
      </w:r>
    </w:p>
    <w:p w:rsidR="00A63E83" w:rsidRDefault="00A63E83" w:rsidP="00A63E83">
      <w:pPr>
        <w:jc w:val="both"/>
      </w:pPr>
      <w:r>
        <w:rPr>
          <w:b/>
        </w:rPr>
        <w:t xml:space="preserve">2. Срок реализации программы (период): </w:t>
      </w:r>
      <w:r>
        <w:t>2025 год.</w:t>
      </w:r>
    </w:p>
    <w:p w:rsidR="00A63E83" w:rsidRDefault="00A63E83" w:rsidP="00A63E83">
      <w:pPr>
        <w:jc w:val="both"/>
        <w:rPr>
          <w:sz w:val="14"/>
        </w:rPr>
      </w:pPr>
    </w:p>
    <w:p w:rsidR="00A63E83" w:rsidRDefault="00A63E83" w:rsidP="00A63E83">
      <w:pPr>
        <w:jc w:val="both"/>
        <w:rPr>
          <w:b/>
        </w:rPr>
      </w:pPr>
      <w:r>
        <w:rPr>
          <w:b/>
        </w:rPr>
        <w:t>3. Перечень основных мероприятий программы, ожидаемые конечные результаты реализации и необходимый объем финансирования:</w:t>
      </w:r>
    </w:p>
    <w:p w:rsidR="00A63E83" w:rsidRDefault="00A63E83" w:rsidP="00A63E83">
      <w:pPr>
        <w:jc w:val="both"/>
        <w:rPr>
          <w:b/>
        </w:rPr>
      </w:pP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561"/>
        <w:gridCol w:w="1029"/>
        <w:gridCol w:w="992"/>
        <w:gridCol w:w="828"/>
        <w:gridCol w:w="1155"/>
        <w:gridCol w:w="1381"/>
      </w:tblGrid>
      <w:tr w:rsidR="00A63E83" w:rsidTr="00A63E83">
        <w:trPr>
          <w:trHeight w:val="5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63E83" w:rsidRDefault="00A63E83">
            <w:pPr>
              <w:ind w:left="-720"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A63E83" w:rsidRDefault="00A63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Ожидаемые конечные</w:t>
            </w:r>
          </w:p>
          <w:p w:rsidR="00A63E83" w:rsidRDefault="00A63E8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  <w:p w:rsidR="00A63E83" w:rsidRDefault="00A63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исполнения</w:t>
            </w:r>
          </w:p>
          <w:p w:rsidR="00A63E83" w:rsidRDefault="00A63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3" w:rsidRDefault="00A63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Необходимый объем</w:t>
            </w:r>
          </w:p>
          <w:p w:rsidR="00A63E83" w:rsidRDefault="00A63E83">
            <w:pPr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финансирования </w:t>
            </w:r>
            <w:proofErr w:type="gramStart"/>
            <w:r>
              <w:rPr>
                <w:sz w:val="22"/>
                <w:szCs w:val="22"/>
              </w:rPr>
              <w:t>( тыс.</w:t>
            </w:r>
            <w:proofErr w:type="gramEnd"/>
            <w:r>
              <w:rPr>
                <w:sz w:val="22"/>
                <w:szCs w:val="22"/>
              </w:rPr>
              <w:t xml:space="preserve"> руб.)</w:t>
            </w:r>
          </w:p>
          <w:p w:rsidR="00A63E83" w:rsidRDefault="00A63E83">
            <w:pPr>
              <w:rPr>
                <w:sz w:val="22"/>
                <w:szCs w:val="22"/>
              </w:rPr>
            </w:pPr>
          </w:p>
        </w:tc>
      </w:tr>
      <w:tr w:rsidR="00A63E83" w:rsidTr="00A63E83">
        <w:trPr>
          <w:trHeight w:val="2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83" w:rsidRDefault="00A63E83">
            <w:pPr>
              <w:rPr>
                <w:sz w:val="22"/>
                <w:szCs w:val="22"/>
              </w:rPr>
            </w:pPr>
          </w:p>
        </w:tc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83" w:rsidRDefault="00A63E83">
            <w:pPr>
              <w:rPr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t>Кол-во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t>Общ. кол-во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83" w:rsidRDefault="00A63E83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83" w:rsidRDefault="00A63E83">
            <w:pPr>
              <w:rPr>
                <w:sz w:val="22"/>
                <w:szCs w:val="22"/>
              </w:rPr>
            </w:pPr>
          </w:p>
        </w:tc>
      </w:tr>
      <w:tr w:rsidR="00A63E83" w:rsidTr="00A63E83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both"/>
            </w:pPr>
            <w:r>
              <w:t>1.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both"/>
            </w:pPr>
            <w:r>
              <w:t xml:space="preserve">Проведение 3 шахматных турниров 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t>Чел.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t>330,00</w:t>
            </w:r>
          </w:p>
        </w:tc>
      </w:tr>
      <w:tr w:rsidR="00A63E83" w:rsidTr="00A63E83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both"/>
            </w:pPr>
            <w:r>
              <w:t>2.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3" w:rsidRDefault="00A63E83">
            <w:pPr>
              <w:jc w:val="both"/>
            </w:pPr>
            <w:r>
              <w:t xml:space="preserve">Разработка и опубликование тематических статей на сайте </w:t>
            </w:r>
            <w:hyperlink r:id="rId4" w:history="1">
              <w:r>
                <w:rPr>
                  <w:rStyle w:val="a3"/>
                </w:rPr>
                <w:t>https://morjevka.spb.ru/</w:t>
              </w:r>
            </w:hyperlink>
          </w:p>
          <w:p w:rsidR="00A63E83" w:rsidRDefault="00A63E83">
            <w:pPr>
              <w:jc w:val="both"/>
            </w:pPr>
            <w:r>
              <w:t>Социальной группе в контакте</w:t>
            </w:r>
          </w:p>
          <w:p w:rsidR="00A63E83" w:rsidRDefault="00A63E83">
            <w:pPr>
              <w:jc w:val="both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t>1 раз в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t>Количество публикаций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t>0,00</w:t>
            </w:r>
          </w:p>
        </w:tc>
      </w:tr>
      <w:tr w:rsidR="00A63E83" w:rsidTr="00A63E83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3" w:rsidRDefault="00A63E83">
            <w:pPr>
              <w:jc w:val="both"/>
              <w:rPr>
                <w:b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both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3" w:rsidRDefault="00A63E8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3" w:rsidRDefault="00A63E83">
            <w:pPr>
              <w:jc w:val="center"/>
              <w:rPr>
                <w:b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3" w:rsidRDefault="00A63E83">
            <w:pPr>
              <w:jc w:val="center"/>
              <w:rPr>
                <w:b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3" w:rsidRDefault="00A63E83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  <w:rPr>
                <w:b/>
              </w:rPr>
            </w:pPr>
            <w:r>
              <w:rPr>
                <w:b/>
              </w:rPr>
              <w:t>330,00</w:t>
            </w:r>
          </w:p>
        </w:tc>
      </w:tr>
    </w:tbl>
    <w:p w:rsidR="00A63E83" w:rsidRDefault="00A63E83" w:rsidP="00A63E83">
      <w:pPr>
        <w:jc w:val="center"/>
        <w:rPr>
          <w:b/>
          <w:sz w:val="16"/>
          <w:szCs w:val="16"/>
        </w:rPr>
      </w:pPr>
    </w:p>
    <w:p w:rsidR="00A63E83" w:rsidRDefault="00A63E83" w:rsidP="00A63E83">
      <w:pPr>
        <w:jc w:val="both"/>
        <w:rPr>
          <w:b/>
        </w:rPr>
      </w:pPr>
      <w:r>
        <w:rPr>
          <w:b/>
        </w:rPr>
        <w:t>4. Обоснование и расчёты необходимого объёмов финансирования:</w:t>
      </w:r>
    </w:p>
    <w:p w:rsidR="00A63E83" w:rsidRDefault="00A63E83" w:rsidP="00A63E83">
      <w:pPr>
        <w:jc w:val="both"/>
        <w:rPr>
          <w:b/>
          <w:caps/>
          <w:sz w:val="10"/>
          <w:szCs w:val="10"/>
        </w:rPr>
      </w:pP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102"/>
        <w:gridCol w:w="1842"/>
        <w:gridCol w:w="2976"/>
      </w:tblGrid>
      <w:tr w:rsidR="00A63E83" w:rsidTr="00A63E8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both"/>
            </w:pPr>
            <w:r>
              <w:t>№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both"/>
            </w:pPr>
            <w: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t>Количество</w:t>
            </w:r>
            <w:r>
              <w:rPr>
                <w:lang w:val="en-US"/>
              </w:rPr>
              <w:t xml:space="preserve"> </w:t>
            </w:r>
            <w:r>
              <w:t xml:space="preserve">мероприятий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both"/>
            </w:pPr>
            <w:r>
              <w:t xml:space="preserve">Необходимый объем финансирования </w:t>
            </w:r>
          </w:p>
          <w:p w:rsidR="00A63E83" w:rsidRDefault="00A63E83">
            <w:pPr>
              <w:jc w:val="both"/>
            </w:pPr>
            <w:r>
              <w:t>( тыс. руб.)</w:t>
            </w:r>
          </w:p>
        </w:tc>
      </w:tr>
      <w:tr w:rsidR="00A63E83" w:rsidTr="00A63E83">
        <w:trPr>
          <w:trHeight w:val="6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both"/>
            </w:pPr>
            <w:r>
              <w:t>1.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both"/>
            </w:pPr>
            <w:proofErr w:type="gramStart"/>
            <w:r>
              <w:t>Проведение  шахматных</w:t>
            </w:r>
            <w:proofErr w:type="gramEnd"/>
            <w:r>
              <w:t xml:space="preserve"> турниров.</w:t>
            </w:r>
          </w:p>
          <w:p w:rsidR="00A63E83" w:rsidRDefault="00A63E83">
            <w:pPr>
              <w:jc w:val="both"/>
            </w:pPr>
            <w:r>
              <w:t>Аренда инвентаря (шахматные доски, часы).</w:t>
            </w:r>
          </w:p>
          <w:p w:rsidR="00A63E83" w:rsidRDefault="00A63E83">
            <w:pPr>
              <w:jc w:val="both"/>
            </w:pPr>
            <w:r>
              <w:t xml:space="preserve">Организация работы судейской бригады. </w:t>
            </w:r>
          </w:p>
          <w:p w:rsidR="00A63E83" w:rsidRDefault="00A63E83">
            <w:pPr>
              <w:jc w:val="both"/>
            </w:pPr>
            <w:r>
              <w:t xml:space="preserve">Изготовление и приобретение наградной атрибутики (дипломы за 1, 2, 3, места и за участие в турнире, призы за 1, 2, 3 места). Фотоуслуги. </w:t>
            </w:r>
          </w:p>
          <w:p w:rsidR="00A63E83" w:rsidRDefault="00A63E83">
            <w:pPr>
              <w:jc w:val="both"/>
            </w:pPr>
            <w:r>
              <w:t>Организация чаепития на каждом турнире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3" w:rsidRDefault="00A63E83">
            <w:pPr>
              <w:jc w:val="center"/>
            </w:pPr>
            <w:r>
              <w:t>330,00</w:t>
            </w:r>
          </w:p>
        </w:tc>
      </w:tr>
    </w:tbl>
    <w:p w:rsidR="00A63E83" w:rsidRDefault="00A63E83" w:rsidP="00A63E83">
      <w:pPr>
        <w:ind w:firstLine="709"/>
        <w:jc w:val="both"/>
      </w:pPr>
    </w:p>
    <w:p w:rsidR="00A63E83" w:rsidRDefault="00A63E83" w:rsidP="00A63E83">
      <w:pPr>
        <w:ind w:firstLine="709"/>
        <w:jc w:val="both"/>
      </w:pPr>
    </w:p>
    <w:p w:rsidR="00A63E83" w:rsidRDefault="00A63E83" w:rsidP="00A63E83">
      <w:pPr>
        <w:ind w:firstLine="709"/>
        <w:jc w:val="both"/>
      </w:pPr>
      <w:r>
        <w:t>Финансирование п.2 программы не требуется.</w:t>
      </w:r>
    </w:p>
    <w:p w:rsidR="00A63E83" w:rsidRDefault="00A63E83" w:rsidP="00A63E83">
      <w:pPr>
        <w:ind w:firstLine="709"/>
        <w:jc w:val="both"/>
        <w:rPr>
          <w:sz w:val="14"/>
        </w:rPr>
      </w:pPr>
    </w:p>
    <w:p w:rsidR="00A63E83" w:rsidRDefault="00A63E83" w:rsidP="00A63E83">
      <w:pPr>
        <w:ind w:firstLine="709"/>
        <w:jc w:val="both"/>
        <w:rPr>
          <w:b/>
        </w:rPr>
      </w:pPr>
      <w:r>
        <w:rPr>
          <w:u w:val="single"/>
        </w:rPr>
        <w:t>Реализация программы позволит в течение года решить следующие задачи:</w:t>
      </w:r>
      <w:r>
        <w:t xml:space="preserve"> совершенствование взаимодействия местной администрации МО </w:t>
      </w:r>
      <w:proofErr w:type="spellStart"/>
      <w:r>
        <w:t>МО</w:t>
      </w:r>
      <w:proofErr w:type="spellEnd"/>
      <w:r>
        <w:t xml:space="preserve"> </w:t>
      </w:r>
      <w:proofErr w:type="spellStart"/>
      <w:r>
        <w:t>Ржевка</w:t>
      </w:r>
      <w:proofErr w:type="spellEnd"/>
      <w:r>
        <w:t xml:space="preserve"> с исполнительными органами государственной власти Санкт-Петербурга и подведомственными им учреждениями, расположенными на территории МО, по пропаганде здорового образа жизни, привлечения большего числа детей и подростков, а также лиц пожилого возраста к регулярным занятиям физической культурой и спортом.</w:t>
      </w:r>
      <w:bookmarkStart w:id="0" w:name="_GoBack"/>
      <w:bookmarkEnd w:id="0"/>
    </w:p>
    <w:p w:rsidR="00DE1F71" w:rsidRDefault="00DE1F71"/>
    <w:sectPr w:rsidR="00DE1F71" w:rsidSect="00A63E8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69"/>
    <w:rsid w:val="00955669"/>
    <w:rsid w:val="00A63E83"/>
    <w:rsid w:val="00D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A1E59-5B87-44BA-8ECF-6F4108E8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3E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rjevka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2025-06-04T11:47:00Z</dcterms:created>
  <dcterms:modified xsi:type="dcterms:W3CDTF">2025-06-04T11:48:00Z</dcterms:modified>
</cp:coreProperties>
</file>